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58" w:rsidRDefault="00586874">
      <w:r>
        <w:rPr>
          <w:noProof/>
          <w:lang w:eastAsia="fr-FR"/>
        </w:rPr>
        <w:drawing>
          <wp:anchor distT="0" distB="0" distL="114300" distR="114300" simplePos="0" relativeHeight="251664384" behindDoc="0" locked="0" layoutInCell="1" allowOverlap="1" wp14:anchorId="0B31A5AF" wp14:editId="0AADF13C">
            <wp:simplePos x="0" y="0"/>
            <wp:positionH relativeFrom="margin">
              <wp:posOffset>5819775</wp:posOffset>
            </wp:positionH>
            <wp:positionV relativeFrom="paragraph">
              <wp:posOffset>-191135</wp:posOffset>
            </wp:positionV>
            <wp:extent cx="533400" cy="762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oc-rvb-ble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400"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5A9EBE31" wp14:editId="16F3347F">
                <wp:simplePos x="0" y="0"/>
                <wp:positionH relativeFrom="column">
                  <wp:posOffset>290195</wp:posOffset>
                </wp:positionH>
                <wp:positionV relativeFrom="paragraph">
                  <wp:posOffset>-93980</wp:posOffset>
                </wp:positionV>
                <wp:extent cx="5215890" cy="1133475"/>
                <wp:effectExtent l="19050" t="19050" r="22860" b="28575"/>
                <wp:wrapNone/>
                <wp:docPr id="4" name="Rectangle à coins arrondis 4"/>
                <wp:cNvGraphicFramePr/>
                <a:graphic xmlns:a="http://schemas.openxmlformats.org/drawingml/2006/main">
                  <a:graphicData uri="http://schemas.microsoft.com/office/word/2010/wordprocessingShape">
                    <wps:wsp>
                      <wps:cNvSpPr/>
                      <wps:spPr>
                        <a:xfrm>
                          <a:off x="0" y="0"/>
                          <a:ext cx="5215890" cy="1133475"/>
                        </a:xfrm>
                        <a:prstGeom prst="roundRect">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2795" w:rsidRDefault="00292795" w:rsidP="003059A4">
                            <w:pPr>
                              <w:jc w:val="both"/>
                              <w:rPr>
                                <w:color w:val="000000" w:themeColor="text1"/>
                                <w:sz w:val="24"/>
                              </w:rPr>
                            </w:pPr>
                            <w:r w:rsidRPr="003059A4">
                              <w:rPr>
                                <w:color w:val="000000" w:themeColor="text1"/>
                                <w:sz w:val="24"/>
                              </w:rPr>
                              <w:t xml:space="preserve">L’invitation c’est le moyen pour à la fois proposer la JOC à nos copains mais aussi pour développer le mouvement. </w:t>
                            </w:r>
                            <w:r w:rsidR="00F74DD7" w:rsidRPr="003059A4">
                              <w:rPr>
                                <w:color w:val="000000" w:themeColor="text1"/>
                                <w:sz w:val="24"/>
                              </w:rPr>
                              <w:t>Alors si tu te sens perdu pour</w:t>
                            </w:r>
                            <w:r w:rsidR="003059A4" w:rsidRPr="003059A4">
                              <w:rPr>
                                <w:color w:val="000000" w:themeColor="text1"/>
                                <w:sz w:val="24"/>
                              </w:rPr>
                              <w:t xml:space="preserve"> faire une invitation, cet outil</w:t>
                            </w:r>
                            <w:r w:rsidR="00F74DD7" w:rsidRPr="003059A4">
                              <w:rPr>
                                <w:color w:val="000000" w:themeColor="text1"/>
                                <w:sz w:val="24"/>
                              </w:rPr>
                              <w:t xml:space="preserve"> est fait pour toi ! </w:t>
                            </w:r>
                          </w:p>
                          <w:p w:rsidR="00352C68" w:rsidRPr="003059A4" w:rsidRDefault="00352C68" w:rsidP="003059A4">
                            <w:pPr>
                              <w:jc w:val="both"/>
                              <w:rPr>
                                <w:color w:val="000000" w:themeColor="text1"/>
                                <w:sz w:val="24"/>
                              </w:rPr>
                            </w:pPr>
                            <w:r>
                              <w:rPr>
                                <w:color w:val="000000" w:themeColor="text1"/>
                                <w:sz w:val="24"/>
                              </w:rPr>
                              <w:t>Tu pourras également retrouver cet outil dans le Kit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2.85pt;margin-top:-7.4pt;width:410.7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" fillcolor="white [3212]" strokecolor="#5b9bd5 [3204]" strokeweight="2.25pt">
                <v:stroke joinstyle="miter"/>
                <v:textbox>
                  <w:txbxContent>
                    <w:p w:rsidR="00292795" w:rsidRDefault="00292795" w:rsidP="003059A4">
                      <w:pPr>
                        <w:jc w:val="both"/>
                        <w:rPr>
                          <w:color w:val="000000" w:themeColor="text1"/>
                          <w:sz w:val="24"/>
                        </w:rPr>
                      </w:pPr>
                      <w:r w:rsidRPr="003059A4">
                        <w:rPr>
                          <w:color w:val="000000" w:themeColor="text1"/>
                          <w:sz w:val="24"/>
                        </w:rPr>
                        <w:t xml:space="preserve">L’invitation c’est le moyen pour à la fois proposer la JOC à nos copains mais aussi pour développer le mouvement. </w:t>
                      </w:r>
                      <w:r w:rsidR="00F74DD7" w:rsidRPr="003059A4">
                        <w:rPr>
                          <w:color w:val="000000" w:themeColor="text1"/>
                          <w:sz w:val="24"/>
                        </w:rPr>
                        <w:t>Alors si tu te sens perdu pour</w:t>
                      </w:r>
                      <w:r w:rsidR="003059A4" w:rsidRPr="003059A4">
                        <w:rPr>
                          <w:color w:val="000000" w:themeColor="text1"/>
                          <w:sz w:val="24"/>
                        </w:rPr>
                        <w:t xml:space="preserve"> faire une invitation, cet outil</w:t>
                      </w:r>
                      <w:r w:rsidR="00F74DD7" w:rsidRPr="003059A4">
                        <w:rPr>
                          <w:color w:val="000000" w:themeColor="text1"/>
                          <w:sz w:val="24"/>
                        </w:rPr>
                        <w:t xml:space="preserve"> est fait pour toi ! </w:t>
                      </w:r>
                    </w:p>
                    <w:p w:rsidR="00352C68" w:rsidRPr="003059A4" w:rsidRDefault="00352C68" w:rsidP="003059A4">
                      <w:pPr>
                        <w:jc w:val="both"/>
                        <w:rPr>
                          <w:color w:val="000000" w:themeColor="text1"/>
                          <w:sz w:val="24"/>
                        </w:rPr>
                      </w:pPr>
                      <w:r>
                        <w:rPr>
                          <w:color w:val="000000" w:themeColor="text1"/>
                          <w:sz w:val="24"/>
                        </w:rPr>
                        <w:t>Tu pourras également retrouver cet outil dans le Kit Action.</w:t>
                      </w:r>
                    </w:p>
                  </w:txbxContent>
                </v:textbox>
              </v:roundrect>
            </w:pict>
          </mc:Fallback>
        </mc:AlternateContent>
      </w:r>
    </w:p>
    <w:p w:rsidR="00AE5F58" w:rsidRDefault="00AE5F58"/>
    <w:p w:rsidR="00AE5F58" w:rsidRDefault="00AE5F58"/>
    <w:p w:rsidR="00AE5F58" w:rsidRDefault="00AE5F58"/>
    <w:p w:rsidR="00AE5F58" w:rsidRDefault="00AE5F58" w:rsidP="00AE5F58">
      <w:pPr>
        <w:pStyle w:val="Sansinterligne"/>
      </w:pPr>
    </w:p>
    <w:p w:rsidR="00AE5F58" w:rsidRPr="00AE5F58" w:rsidRDefault="00AE5F58" w:rsidP="00AE5F58">
      <w:pPr>
        <w:pStyle w:val="Sansinterligne"/>
      </w:pPr>
    </w:p>
    <w:p w:rsidR="00AE5F58" w:rsidRPr="00AE5F58" w:rsidRDefault="00AE5F58" w:rsidP="00AE5F58">
      <w:pPr>
        <w:pStyle w:val="Sansinterligne"/>
        <w:jc w:val="center"/>
        <w:rPr>
          <w:b/>
          <w:color w:val="0070C0"/>
          <w:sz w:val="56"/>
        </w:rPr>
      </w:pPr>
      <w:r w:rsidRPr="00AE5F58">
        <w:rPr>
          <w:b/>
          <w:color w:val="0070C0"/>
          <w:sz w:val="56"/>
        </w:rPr>
        <w:t>Faire une invitation</w:t>
      </w:r>
    </w:p>
    <w:p w:rsidR="00AE5F58" w:rsidRDefault="00AE5F58" w:rsidP="00AE5F58">
      <w:pPr>
        <w:pStyle w:val="Sansinterligne"/>
      </w:pPr>
    </w:p>
    <w:p w:rsidR="00AE5F58" w:rsidRPr="00AE5F58" w:rsidRDefault="00AE5F58" w:rsidP="00AE5F58">
      <w:pPr>
        <w:pStyle w:val="Sansinterligne"/>
      </w:pPr>
    </w:p>
    <w:p w:rsidR="00BB627F" w:rsidRDefault="00071C94" w:rsidP="00AE5F58">
      <w:pPr>
        <w:pStyle w:val="Sansinterligne"/>
      </w:pPr>
      <w:r w:rsidRPr="00AE5F58">
        <w:drawing>
          <wp:anchor distT="0" distB="0" distL="114300" distR="114300" simplePos="0" relativeHeight="251662336" behindDoc="0" locked="0" layoutInCell="1" allowOverlap="1" wp14:anchorId="1FB14450" wp14:editId="6E967073">
            <wp:simplePos x="0" y="0"/>
            <wp:positionH relativeFrom="margin">
              <wp:posOffset>-1576705</wp:posOffset>
            </wp:positionH>
            <wp:positionV relativeFrom="paragraph">
              <wp:posOffset>240665</wp:posOffset>
            </wp:positionV>
            <wp:extent cx="533400" cy="76250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oc-rvb-ble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400" cy="762505"/>
                    </a:xfrm>
                    <a:prstGeom prst="rect">
                      <a:avLst/>
                    </a:prstGeom>
                  </pic:spPr>
                </pic:pic>
              </a:graphicData>
            </a:graphic>
            <wp14:sizeRelH relativeFrom="margin">
              <wp14:pctWidth>0</wp14:pctWidth>
            </wp14:sizeRelH>
            <wp14:sizeRelV relativeFrom="margin">
              <wp14:pctHeight>0</wp14:pctHeight>
            </wp14:sizeRelV>
          </wp:anchor>
        </w:drawing>
      </w:r>
      <w:r w:rsidR="00AE5F58">
        <w:t>Vous voulez organiser un temps, une action, intervenir dans un lieu de vie. Il est désormais temps d’inviter !!! Avant de commencer la réalisation de l’invitation, il est important de se poser les questions suivantes :</w:t>
      </w:r>
    </w:p>
    <w:p w:rsidR="000C2DA5" w:rsidRDefault="000C2DA5" w:rsidP="00AE5F58">
      <w:pPr>
        <w:pStyle w:val="Sansinterligne"/>
      </w:pPr>
    </w:p>
    <w:p w:rsidR="00AE5F58" w:rsidRDefault="00AE5F58" w:rsidP="00AE5F58">
      <w:pPr>
        <w:pStyle w:val="Sansinterligne"/>
        <w:numPr>
          <w:ilvl w:val="0"/>
          <w:numId w:val="1"/>
        </w:numPr>
      </w:pPr>
      <w:r>
        <w:t>Pourquoi inviter ?</w:t>
      </w:r>
    </w:p>
    <w:p w:rsidR="00AE5F58" w:rsidRDefault="00AE5F58" w:rsidP="00AE5F58">
      <w:pPr>
        <w:pStyle w:val="Sansinterligne"/>
        <w:numPr>
          <w:ilvl w:val="0"/>
          <w:numId w:val="1"/>
        </w:numPr>
      </w:pPr>
      <w:r>
        <w:t>Quel public voulez-vous viser ? Il est important pour chaque temps, dans chaque invitation, d’être clair sur le public concerné (des jocistes uniquement ou non, une catégorie, les jeunes d’un quartier, …).</w:t>
      </w:r>
    </w:p>
    <w:p w:rsidR="00AE5F58" w:rsidRDefault="00AE5F58" w:rsidP="00AE5F58">
      <w:pPr>
        <w:pStyle w:val="Sansinterligne"/>
        <w:numPr>
          <w:ilvl w:val="0"/>
          <w:numId w:val="1"/>
        </w:numPr>
      </w:pPr>
      <w:r>
        <w:t>Sur quels aspects de la JOC peuvent-ils accrocher ?</w:t>
      </w:r>
    </w:p>
    <w:p w:rsidR="00AE5F58" w:rsidRDefault="00AE5F58" w:rsidP="00AE5F58">
      <w:pPr>
        <w:pStyle w:val="Sansinterligne"/>
      </w:pPr>
    </w:p>
    <w:p w:rsidR="00AE5F58" w:rsidRDefault="00AE5F58" w:rsidP="00AE5F58">
      <w:pPr>
        <w:pStyle w:val="Sansinterligne"/>
      </w:pPr>
    </w:p>
    <w:p w:rsidR="00AE5F58" w:rsidRDefault="00AE5F58" w:rsidP="00AE5F58">
      <w:pPr>
        <w:pStyle w:val="Sansinterligne"/>
        <w:rPr>
          <w:b/>
        </w:rPr>
      </w:pPr>
      <w:r w:rsidRPr="00AE5F58">
        <w:rPr>
          <w:b/>
        </w:rPr>
        <w:t>Quelques points d’attention pour une invitation :</w:t>
      </w:r>
    </w:p>
    <w:p w:rsidR="00AE5F58" w:rsidRPr="00AE5F58" w:rsidRDefault="00AE5F58" w:rsidP="00AE5F58">
      <w:pPr>
        <w:pStyle w:val="Sansinterligne"/>
        <w:rPr>
          <w:b/>
        </w:rPr>
      </w:pPr>
    </w:p>
    <w:p w:rsidR="00AE5F58" w:rsidRDefault="00AE5F58" w:rsidP="00AE5F58">
      <w:pPr>
        <w:pStyle w:val="Sansinterligne"/>
        <w:numPr>
          <w:ilvl w:val="0"/>
          <w:numId w:val="1"/>
        </w:numPr>
      </w:pPr>
      <w:r>
        <w:t>Déterminer et prioriser les messages à faire passer</w:t>
      </w:r>
    </w:p>
    <w:p w:rsidR="00AE5F58" w:rsidRDefault="00AE5F58" w:rsidP="00AE5F58">
      <w:pPr>
        <w:pStyle w:val="Sansinterligne"/>
        <w:numPr>
          <w:ilvl w:val="0"/>
          <w:numId w:val="1"/>
        </w:numPr>
      </w:pPr>
      <w:r>
        <w:t>Anticiper les lieux et les modes de diffusion</w:t>
      </w:r>
    </w:p>
    <w:p w:rsidR="00AE5F58" w:rsidRDefault="00AE5F58" w:rsidP="00AE5F58">
      <w:pPr>
        <w:pStyle w:val="Sansinterligne"/>
        <w:numPr>
          <w:ilvl w:val="0"/>
          <w:numId w:val="1"/>
        </w:numPr>
      </w:pPr>
      <w:r>
        <w:t>L’envoyer le plus tôt possible. Un délai de 2 semaines avant le jour J, c’est pas mal !</w:t>
      </w:r>
    </w:p>
    <w:p w:rsidR="00AE5F58" w:rsidRDefault="00AE5F58" w:rsidP="00AE5F58">
      <w:pPr>
        <w:pStyle w:val="Sansinterligne"/>
        <w:numPr>
          <w:ilvl w:val="0"/>
          <w:numId w:val="1"/>
        </w:numPr>
      </w:pPr>
      <w:r>
        <w:t>Relancer les jeunes invités dans les 3 jours avant l’évènement (quand on les croise, téléphone, mails, …)</w:t>
      </w:r>
    </w:p>
    <w:p w:rsidR="00AE5F58" w:rsidRDefault="00AE5F58" w:rsidP="00AE5F58">
      <w:pPr>
        <w:pStyle w:val="Sansinterligne"/>
      </w:pPr>
    </w:p>
    <w:p w:rsidR="00AE5F58" w:rsidRDefault="00AE5F58" w:rsidP="00AE5F58">
      <w:pPr>
        <w:pStyle w:val="Sansinterligne"/>
      </w:pPr>
    </w:p>
    <w:p w:rsidR="00AE5F58" w:rsidRDefault="00AE5F58" w:rsidP="00AE5F58">
      <w:pPr>
        <w:pStyle w:val="Sansinterligne"/>
        <w:rPr>
          <w:b/>
        </w:rPr>
      </w:pPr>
      <w:r w:rsidRPr="00AE5F58">
        <w:rPr>
          <w:b/>
        </w:rPr>
        <w:t>Pour une mise en forme simple et efficace :</w:t>
      </w:r>
    </w:p>
    <w:p w:rsidR="00AE5F58" w:rsidRPr="00AE5F58" w:rsidRDefault="00AE5F58" w:rsidP="00AE5F58">
      <w:pPr>
        <w:pStyle w:val="Sansinterligne"/>
        <w:rPr>
          <w:b/>
        </w:rPr>
      </w:pPr>
    </w:p>
    <w:p w:rsidR="00AE5F58" w:rsidRDefault="00AE5F58" w:rsidP="00AE5F58">
      <w:pPr>
        <w:pStyle w:val="Sansinterligne"/>
        <w:numPr>
          <w:ilvl w:val="0"/>
          <w:numId w:val="1"/>
        </w:numPr>
      </w:pPr>
      <w:r>
        <w:t>2 polices de caractère maxi</w:t>
      </w:r>
    </w:p>
    <w:p w:rsidR="00AE5F58" w:rsidRDefault="00AE5F58" w:rsidP="00AE5F58">
      <w:pPr>
        <w:pStyle w:val="Sansinterligne"/>
        <w:numPr>
          <w:ilvl w:val="0"/>
          <w:numId w:val="1"/>
        </w:numPr>
      </w:pPr>
      <w:r>
        <w:t>3 couleurs maxi (pas d’arc-en-ciel géant)</w:t>
      </w:r>
    </w:p>
    <w:p w:rsidR="00AE5F58" w:rsidRDefault="00AE5F58" w:rsidP="00AE5F58">
      <w:pPr>
        <w:pStyle w:val="Sansinterligne"/>
        <w:numPr>
          <w:ilvl w:val="0"/>
          <w:numId w:val="1"/>
        </w:numPr>
      </w:pPr>
      <w:r>
        <w:t>1 image maxi</w:t>
      </w:r>
    </w:p>
    <w:p w:rsidR="00AE5F58" w:rsidRDefault="00AE5F58" w:rsidP="00AE5F58">
      <w:pPr>
        <w:pStyle w:val="Sansinterligne"/>
        <w:numPr>
          <w:ilvl w:val="0"/>
          <w:numId w:val="1"/>
        </w:numPr>
      </w:pPr>
      <w:r>
        <w:t>Des mots-clés ou des phrases courtes</w:t>
      </w:r>
    </w:p>
    <w:p w:rsidR="00AE5F58" w:rsidRDefault="00AE5F58" w:rsidP="00AE5F58">
      <w:pPr>
        <w:pStyle w:val="Sansinterligne"/>
        <w:numPr>
          <w:ilvl w:val="0"/>
          <w:numId w:val="1"/>
        </w:numPr>
      </w:pPr>
      <w:r>
        <w:t xml:space="preserve">Ne pas abuser du </w:t>
      </w:r>
      <w:proofErr w:type="spellStart"/>
      <w:r>
        <w:t>WordArt</w:t>
      </w:r>
      <w:proofErr w:type="spellEnd"/>
      <w:r>
        <w:t xml:space="preserve"> (un peu, ok, trop non !)</w:t>
      </w:r>
    </w:p>
    <w:p w:rsidR="00AE5F58" w:rsidRDefault="00AE5F58" w:rsidP="00AE5F58">
      <w:pPr>
        <w:pStyle w:val="Sansinterligne"/>
        <w:numPr>
          <w:ilvl w:val="0"/>
          <w:numId w:val="1"/>
        </w:numPr>
      </w:pPr>
      <w:r>
        <w:t>Veillez à réaliser une invitation avec un message clairement visible, pas trop surchargée</w:t>
      </w:r>
    </w:p>
    <w:p w:rsidR="00AE5F58" w:rsidRDefault="00AE5F58" w:rsidP="00AE5F58">
      <w:pPr>
        <w:pStyle w:val="Sansinterligne"/>
      </w:pPr>
    </w:p>
    <w:p w:rsidR="00AE5F58" w:rsidRDefault="00AE5F58" w:rsidP="00AE5F58">
      <w:pPr>
        <w:pStyle w:val="Sansinterligne"/>
      </w:pPr>
    </w:p>
    <w:p w:rsidR="00AE5F58" w:rsidRDefault="00AE5F58" w:rsidP="00AE5F58">
      <w:pPr>
        <w:pStyle w:val="Sansinterligne"/>
        <w:rPr>
          <w:b/>
        </w:rPr>
      </w:pPr>
      <w:r w:rsidRPr="00AE5F58">
        <w:rPr>
          <w:b/>
        </w:rPr>
        <w:t>Les éléments nécessaires à une invitation complète :</w:t>
      </w:r>
    </w:p>
    <w:p w:rsidR="00AE5F58" w:rsidRPr="00AE5F58" w:rsidRDefault="00AE5F58" w:rsidP="00AE5F58">
      <w:pPr>
        <w:pStyle w:val="Sansinterligne"/>
        <w:rPr>
          <w:b/>
        </w:rPr>
      </w:pPr>
    </w:p>
    <w:p w:rsidR="00AE5F58" w:rsidRDefault="00AE5F58" w:rsidP="00AE5F58">
      <w:pPr>
        <w:pStyle w:val="Sansinterligne"/>
      </w:pPr>
      <w:r>
        <w:t>Avant de l’envoyer, pour voir si votre invitation est complète, elle doit contenir les éléments de la liste suivante :</w:t>
      </w:r>
    </w:p>
    <w:p w:rsidR="000C2DA5" w:rsidRDefault="000C2DA5" w:rsidP="00AE5F58">
      <w:pPr>
        <w:pStyle w:val="Sansinterligne"/>
      </w:pPr>
      <w:bookmarkStart w:id="0" w:name="_GoBack"/>
      <w:bookmarkEnd w:id="0"/>
    </w:p>
    <w:p w:rsidR="00AE5F58" w:rsidRDefault="00AE5F58" w:rsidP="00AE5F58">
      <w:pPr>
        <w:pStyle w:val="Sansinterligne"/>
        <w:numPr>
          <w:ilvl w:val="0"/>
          <w:numId w:val="1"/>
        </w:numPr>
      </w:pPr>
      <w:r>
        <w:t>Une date complète (jour, numéro, mois, année)</w:t>
      </w:r>
    </w:p>
    <w:p w:rsidR="00AE5F58" w:rsidRDefault="00AE5F58" w:rsidP="00AE5F58">
      <w:pPr>
        <w:pStyle w:val="Sansinterligne"/>
        <w:numPr>
          <w:ilvl w:val="0"/>
          <w:numId w:val="1"/>
        </w:numPr>
      </w:pPr>
      <w:r>
        <w:t>Des heures précises (début et fin)</w:t>
      </w:r>
    </w:p>
    <w:p w:rsidR="00AE5F58" w:rsidRDefault="00AE5F58" w:rsidP="00AE5F58">
      <w:pPr>
        <w:pStyle w:val="Sansinterligne"/>
        <w:numPr>
          <w:ilvl w:val="0"/>
          <w:numId w:val="1"/>
        </w:numPr>
      </w:pPr>
      <w:r>
        <w:t>Un lieu clairement identifiable (nom, adresse, plan, accès)</w:t>
      </w:r>
    </w:p>
    <w:p w:rsidR="00AE5F58" w:rsidRDefault="00AE5F58" w:rsidP="00AE5F58">
      <w:pPr>
        <w:pStyle w:val="Sansinterligne"/>
        <w:numPr>
          <w:ilvl w:val="0"/>
          <w:numId w:val="1"/>
        </w:numPr>
      </w:pPr>
      <w:r>
        <w:t>Les coordonnées de la fédération locale</w:t>
      </w:r>
    </w:p>
    <w:p w:rsidR="00AE5F58" w:rsidRDefault="00AE5F58" w:rsidP="00AE5F58">
      <w:pPr>
        <w:pStyle w:val="Sansinterligne"/>
        <w:numPr>
          <w:ilvl w:val="0"/>
          <w:numId w:val="1"/>
        </w:numPr>
      </w:pPr>
      <w:r>
        <w:t>Au minimum 1 contact (prénom, nom, téléphone, e-mail)</w:t>
      </w:r>
    </w:p>
    <w:p w:rsidR="00AE5F58" w:rsidRDefault="00AE5F58" w:rsidP="00AE5F58">
      <w:pPr>
        <w:pStyle w:val="Sansinterligne"/>
        <w:numPr>
          <w:ilvl w:val="0"/>
          <w:numId w:val="1"/>
        </w:numPr>
      </w:pPr>
      <w:r>
        <w:t>Le titre de l’évènement</w:t>
      </w:r>
    </w:p>
    <w:p w:rsidR="00AE5F58" w:rsidRDefault="00AE5F58" w:rsidP="00AE5F58">
      <w:pPr>
        <w:pStyle w:val="Sansinterligne"/>
        <w:numPr>
          <w:ilvl w:val="0"/>
          <w:numId w:val="1"/>
        </w:numPr>
      </w:pPr>
      <w:r>
        <w:t>Le contenu (objectifs, programme)</w:t>
      </w:r>
    </w:p>
    <w:p w:rsidR="00AE5F58" w:rsidRDefault="00AE5F58" w:rsidP="00AE5F58">
      <w:pPr>
        <w:pStyle w:val="Sansinterligne"/>
        <w:numPr>
          <w:ilvl w:val="0"/>
          <w:numId w:val="1"/>
        </w:numPr>
      </w:pPr>
      <w:r>
        <w:t>Le logo JOC</w:t>
      </w:r>
    </w:p>
    <w:p w:rsidR="00AE5F58" w:rsidRDefault="00AE5F58" w:rsidP="00AE5F58">
      <w:pPr>
        <w:pStyle w:val="Sansinterligne"/>
        <w:numPr>
          <w:ilvl w:val="0"/>
          <w:numId w:val="1"/>
        </w:numPr>
      </w:pPr>
      <w:r>
        <w:t>Le logo de la Campagne Nationale d’Action</w:t>
      </w:r>
    </w:p>
    <w:p w:rsidR="00AE5F58" w:rsidRPr="00AE5F58" w:rsidRDefault="00AE5F58" w:rsidP="00AE5F58">
      <w:pPr>
        <w:pStyle w:val="Sansinterligne"/>
        <w:numPr>
          <w:ilvl w:val="0"/>
          <w:numId w:val="1"/>
        </w:numPr>
      </w:pPr>
      <w:r>
        <w:t>Le logo des financeurs, s’il y en a</w:t>
      </w:r>
    </w:p>
    <w:sectPr w:rsidR="00AE5F58" w:rsidRPr="00AE5F58" w:rsidSect="00AE5F5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15B6D"/>
    <w:multiLevelType w:val="hybridMultilevel"/>
    <w:tmpl w:val="8FC85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85"/>
    <w:rsid w:val="00071C94"/>
    <w:rsid w:val="000A2DE4"/>
    <w:rsid w:val="000C2DA5"/>
    <w:rsid w:val="0016697F"/>
    <w:rsid w:val="00292795"/>
    <w:rsid w:val="003059A4"/>
    <w:rsid w:val="00352C68"/>
    <w:rsid w:val="00586874"/>
    <w:rsid w:val="0059634C"/>
    <w:rsid w:val="007E6C47"/>
    <w:rsid w:val="00AE5F58"/>
    <w:rsid w:val="00BB627F"/>
    <w:rsid w:val="00BF2E85"/>
    <w:rsid w:val="00F74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2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C68"/>
    <w:rPr>
      <w:rFonts w:ascii="Tahoma" w:hAnsi="Tahoma" w:cs="Tahoma"/>
      <w:sz w:val="16"/>
      <w:szCs w:val="16"/>
    </w:rPr>
  </w:style>
  <w:style w:type="paragraph" w:styleId="Sansinterligne">
    <w:name w:val="No Spacing"/>
    <w:uiPriority w:val="1"/>
    <w:qFormat/>
    <w:rsid w:val="00AE5F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2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C68"/>
    <w:rPr>
      <w:rFonts w:ascii="Tahoma" w:hAnsi="Tahoma" w:cs="Tahoma"/>
      <w:sz w:val="16"/>
      <w:szCs w:val="16"/>
    </w:rPr>
  </w:style>
  <w:style w:type="paragraph" w:styleId="Sansinterligne">
    <w:name w:val="No Spacing"/>
    <w:uiPriority w:val="1"/>
    <w:qFormat/>
    <w:rsid w:val="00AE5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MADOZ</dc:creator>
  <cp:lastModifiedBy>Emeline Grosjean</cp:lastModifiedBy>
  <cp:revision>10</cp:revision>
  <cp:lastPrinted>2018-04-19T10:07:00Z</cp:lastPrinted>
  <dcterms:created xsi:type="dcterms:W3CDTF">2018-02-08T09:15:00Z</dcterms:created>
  <dcterms:modified xsi:type="dcterms:W3CDTF">2018-04-19T10:07:00Z</dcterms:modified>
</cp:coreProperties>
</file>